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0D" w:rsidRDefault="0015780D" w:rsidP="0015780D">
      <w:pPr>
        <w:shd w:val="clear" w:color="auto" w:fill="FFFFFF"/>
        <w:spacing w:after="135" w:line="347" w:lineRule="atLeast"/>
        <w:rPr>
          <w:rFonts w:ascii="Helvetica" w:eastAsia="Times New Roman" w:hAnsi="Helvetica" w:cs="Helvetica"/>
          <w:color w:val="4C4B4A"/>
        </w:rPr>
      </w:pPr>
      <w:r w:rsidRPr="0015780D">
        <w:rPr>
          <w:rFonts w:ascii="Helvetica" w:eastAsia="Times New Roman" w:hAnsi="Helvetica" w:cs="Helvetica"/>
          <w:b/>
          <w:bCs/>
          <w:color w:val="4C4B4A"/>
        </w:rPr>
        <w:t>Step 1: </w:t>
      </w:r>
      <w:hyperlink r:id="rId6" w:history="1">
        <w:r w:rsidRPr="0015780D">
          <w:rPr>
            <w:rFonts w:ascii="Helvetica" w:eastAsia="Times New Roman" w:hAnsi="Helvetica" w:cs="Helvetica"/>
            <w:b/>
            <w:bCs/>
            <w:color w:val="0085CF"/>
          </w:rPr>
          <w:t>Choose a U.S. history text from the list.</w:t>
        </w:r>
      </w:hyperlink>
    </w:p>
    <w:p w:rsidR="0015780D" w:rsidRPr="0015780D" w:rsidRDefault="0015780D" w:rsidP="0015780D">
      <w:pPr>
        <w:shd w:val="clear" w:color="auto" w:fill="FFFFFF"/>
        <w:spacing w:after="135" w:line="347" w:lineRule="atLeast"/>
        <w:rPr>
          <w:rFonts w:ascii="Helvetica" w:eastAsia="Times New Roman" w:hAnsi="Helvetica" w:cs="Helvetica"/>
          <w:color w:val="4C4B4A"/>
        </w:rPr>
      </w:pPr>
      <w:r w:rsidRPr="0015780D">
        <w:rPr>
          <w:rFonts w:ascii="Helvetica" w:eastAsia="Times New Roman" w:hAnsi="Helvetica" w:cs="Helvetica"/>
          <w:b/>
          <w:bCs/>
          <w:color w:val="4C4B4A"/>
        </w:rPr>
        <w:t>2015 Contest Documents</w:t>
      </w:r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7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John Winthrop’s “A Modell of Christian Charity” sermon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8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Jonathan Edwards’s “Sinners in the Hands of an Angry God” sermon (1741)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9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Abigail Adams’s “Remember the Ladies” letter (1776)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0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 xml:space="preserve">Thomas Paine’s “Thoughts on the Present State of American Affairs,” </w:t>
        </w:r>
        <w:proofErr w:type="spellStart"/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from</w:t>
        </w:r>
        <w:r w:rsidR="0015780D" w:rsidRPr="0015780D">
          <w:rPr>
            <w:rFonts w:ascii="Helvetica" w:eastAsia="Times New Roman" w:hAnsi="Helvetica" w:cs="Helvetica"/>
            <w:b/>
            <w:bCs/>
            <w:i/>
            <w:iCs/>
            <w:color w:val="0085CF"/>
          </w:rPr>
          <w:t>Common</w:t>
        </w:r>
        <w:proofErr w:type="spellEnd"/>
        <w:r w:rsidR="0015780D" w:rsidRPr="0015780D">
          <w:rPr>
            <w:rFonts w:ascii="Helvetica" w:eastAsia="Times New Roman" w:hAnsi="Helvetica" w:cs="Helvetica"/>
            <w:b/>
            <w:bCs/>
            <w:i/>
            <w:iCs/>
            <w:color w:val="0085CF"/>
          </w:rPr>
          <w:t xml:space="preserve"> Sense</w:t>
        </w:r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 (1776)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1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James Madison’s Federalist No. 10 (1787)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2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George Washington’s Farewell Address (1796)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3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Seneca Falls Declaration of Sentiments (1848, principal writer Elizabeth Cady Stanton)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4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Abraham Lincoln’s “House Divided” speech (1858)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5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Abraham Lincoln’s Gettysburg Address (1863)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6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F67A2"/>
            <w:u w:val="single"/>
          </w:rPr>
          <w:t>Abraham Lincoln’s second inaugural address (1865)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7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Andrew Carnegie’s “Wealth” essay (1889)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8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Frederick Jackson Turner’s “The Significance of the Frontier in American History” essay (1893)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19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Booker T. Washington’s “Atlanta Compromise” speech (1895)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0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William Jennings Bryan’s “Cross of Gold” speech (1896)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1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Woodrow Wilson’s Fourteen Points speech (1918)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2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Franklin D. Roosevelt’s first inaugural address (1933)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3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Franklin D. Roosevelt’s “Day of Infamy” address to Congress (1941)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4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Dwight D. Eisenhower’s farewell address (1961)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5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John F. Kennedy’s inauguration address (1961)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6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Martin Luther King Jr.’s “Letter from a Birmingham Jail” (1963)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7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Martin Luther King Jr.’s “I Have a Dream” speech (1963)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8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Malcolm X’s “The Ballot or the Bullet” speech (1964)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29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Lyndon B. Johnson’s “Great Society” speech (1964)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30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Ronald Reagan’s address to the National Association of Evangelicals (1983)</w:t>
        </w:r>
      </w:hyperlink>
    </w:p>
    <w:p w:rsidR="0015780D" w:rsidRPr="0015780D" w:rsidRDefault="00E80B0A" w:rsidP="001578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</w:rPr>
      </w:pPr>
      <w:hyperlink r:id="rId31" w:tgtFrame="_blank" w:tooltip="[Opens in New Window] " w:history="1">
        <w:r w:rsidR="0015780D" w:rsidRPr="0015780D">
          <w:rPr>
            <w:rFonts w:ascii="Helvetica" w:eastAsia="Times New Roman" w:hAnsi="Helvetica" w:cs="Helvetica"/>
            <w:b/>
            <w:bCs/>
            <w:color w:val="0085CF"/>
          </w:rPr>
          <w:t>George W. Bush’s address to the nation on September 11, 2001</w:t>
        </w:r>
      </w:hyperlink>
    </w:p>
    <w:p w:rsidR="0015780D" w:rsidRPr="0015780D" w:rsidRDefault="0015780D" w:rsidP="0015780D">
      <w:pPr>
        <w:shd w:val="clear" w:color="auto" w:fill="FFFFFF"/>
        <w:spacing w:after="135" w:line="347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b/>
          <w:bCs/>
          <w:color w:val="4C4B4A"/>
          <w:sz w:val="27"/>
          <w:szCs w:val="27"/>
        </w:rPr>
        <w:lastRenderedPageBreak/>
        <w:t>Step 2: </w:t>
      </w: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Find a teacher to sponsor you. He or she must be willing to provide feedback during the writing process, make sure your essay qualifies for submission, and submit the essay for you.</w:t>
      </w:r>
    </w:p>
    <w:p w:rsidR="0015780D" w:rsidRPr="0015780D" w:rsidRDefault="0015780D" w:rsidP="0015780D">
      <w:pPr>
        <w:shd w:val="clear" w:color="auto" w:fill="FFFFFF"/>
        <w:spacing w:after="135" w:line="347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b/>
          <w:bCs/>
          <w:color w:val="4C4B4A"/>
          <w:sz w:val="27"/>
          <w:szCs w:val="27"/>
        </w:rPr>
        <w:t>Step 3: </w:t>
      </w: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Write a 1,000- to 2,000-word essay that:</w:t>
      </w:r>
    </w:p>
    <w:p w:rsidR="0015780D" w:rsidRPr="0015780D" w:rsidRDefault="0015780D" w:rsidP="00157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Describes your selected document’s historical and/or cultural context;</w:t>
      </w:r>
    </w:p>
    <w:p w:rsidR="0015780D" w:rsidRPr="0015780D" w:rsidRDefault="0015780D" w:rsidP="00157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Analyzes the author’s language choices and how they relate to his or her purpose for writing;</w:t>
      </w:r>
    </w:p>
    <w:p w:rsidR="0015780D" w:rsidRPr="0015780D" w:rsidRDefault="0015780D" w:rsidP="00157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Analyzes the intent, meaning, or cultural impact of the work; and</w:t>
      </w:r>
    </w:p>
    <w:p w:rsidR="0015780D" w:rsidRPr="0015780D" w:rsidRDefault="0015780D" w:rsidP="001578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Connects the document and your analysis of it to your community or personal experiences.</w:t>
      </w:r>
    </w:p>
    <w:p w:rsidR="0015780D" w:rsidRDefault="0015780D" w:rsidP="0015780D">
      <w:pPr>
        <w:shd w:val="clear" w:color="auto" w:fill="FFFFFF"/>
        <w:spacing w:after="135" w:line="347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b/>
          <w:bCs/>
          <w:color w:val="4C4B4A"/>
          <w:sz w:val="27"/>
          <w:szCs w:val="27"/>
        </w:rPr>
        <w:t>Step 4: </w:t>
      </w: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Ask for feedback from your sponsoring teacher.</w:t>
      </w:r>
    </w:p>
    <w:p w:rsidR="00E80B0A" w:rsidRPr="00E80B0A" w:rsidRDefault="00E80B0A" w:rsidP="0015780D">
      <w:pPr>
        <w:shd w:val="clear" w:color="auto" w:fill="FFFFFF"/>
        <w:spacing w:after="135" w:line="347" w:lineRule="atLeast"/>
        <w:rPr>
          <w:rFonts w:ascii="Helvetica" w:eastAsia="Times New Roman" w:hAnsi="Helvetica" w:cs="Helvetica"/>
          <w:b/>
          <w:color w:val="4C4B4A"/>
          <w:sz w:val="27"/>
          <w:szCs w:val="27"/>
          <w:u w:val="single"/>
        </w:rPr>
      </w:pPr>
      <w:r>
        <w:rPr>
          <w:rFonts w:ascii="Helvetica" w:eastAsia="Times New Roman" w:hAnsi="Helvetica" w:cs="Helvetica"/>
          <w:color w:val="4C4B4A"/>
          <w:sz w:val="27"/>
          <w:szCs w:val="27"/>
        </w:rPr>
        <w:tab/>
      </w:r>
      <w:r w:rsidRPr="00E80B0A">
        <w:rPr>
          <w:rFonts w:ascii="Helvetica" w:eastAsia="Times New Roman" w:hAnsi="Helvetica" w:cs="Helvetica"/>
          <w:b/>
          <w:color w:val="4C4B4A"/>
          <w:sz w:val="27"/>
          <w:szCs w:val="27"/>
          <w:u w:val="single"/>
        </w:rPr>
        <w:t>ROUGH DRAFT DUE JANUARY 16</w:t>
      </w:r>
      <w:r w:rsidRPr="00E80B0A">
        <w:rPr>
          <w:rFonts w:ascii="Helvetica" w:eastAsia="Times New Roman" w:hAnsi="Helvetica" w:cs="Helvetica"/>
          <w:b/>
          <w:color w:val="4C4B4A"/>
          <w:sz w:val="27"/>
          <w:szCs w:val="27"/>
          <w:u w:val="single"/>
          <w:vertAlign w:val="superscript"/>
        </w:rPr>
        <w:t>th</w:t>
      </w:r>
      <w:r w:rsidRPr="00E80B0A">
        <w:rPr>
          <w:rFonts w:ascii="Helvetica" w:eastAsia="Times New Roman" w:hAnsi="Helvetica" w:cs="Helvetica"/>
          <w:b/>
          <w:color w:val="4C4B4A"/>
          <w:sz w:val="27"/>
          <w:szCs w:val="27"/>
          <w:u w:val="single"/>
        </w:rPr>
        <w:t>!</w:t>
      </w:r>
    </w:p>
    <w:p w:rsidR="0015780D" w:rsidRPr="0015780D" w:rsidRDefault="0015780D" w:rsidP="0015780D">
      <w:pPr>
        <w:shd w:val="clear" w:color="auto" w:fill="FFFFFF"/>
        <w:spacing w:after="135" w:line="347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b/>
          <w:bCs/>
          <w:color w:val="4C4B4A"/>
          <w:sz w:val="27"/>
          <w:szCs w:val="27"/>
        </w:rPr>
        <w:t>Step 5: </w:t>
      </w: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Revise. Revise again.</w:t>
      </w:r>
      <w:bookmarkStart w:id="0" w:name="_GoBack"/>
      <w:bookmarkEnd w:id="0"/>
    </w:p>
    <w:p w:rsidR="0015780D" w:rsidRPr="0015780D" w:rsidRDefault="0015780D" w:rsidP="0015780D">
      <w:pPr>
        <w:shd w:val="clear" w:color="auto" w:fill="FFFFFF"/>
        <w:spacing w:after="135" w:line="347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b/>
          <w:bCs/>
          <w:color w:val="4C4B4A"/>
          <w:sz w:val="27"/>
          <w:szCs w:val="27"/>
        </w:rPr>
        <w:t>Step 6: </w:t>
      </w: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Save the final version of your essay as a PDF, and ask your sponsoring teacher to submit it online before</w:t>
      </w:r>
      <w:proofErr w:type="gramStart"/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 </w:t>
      </w:r>
      <w:r w:rsidRPr="0015780D">
        <w:rPr>
          <w:rFonts w:ascii="Helvetica" w:eastAsia="Times New Roman" w:hAnsi="Helvetica" w:cs="Helvetica"/>
          <w:b/>
          <w:bCs/>
          <w:color w:val="4C4B4A"/>
          <w:sz w:val="27"/>
          <w:szCs w:val="27"/>
        </w:rPr>
        <w:t> Feb</w:t>
      </w:r>
      <w:proofErr w:type="gramEnd"/>
      <w:r w:rsidRPr="0015780D">
        <w:rPr>
          <w:rFonts w:ascii="Helvetica" w:eastAsia="Times New Roman" w:hAnsi="Helvetica" w:cs="Helvetica"/>
          <w:b/>
          <w:bCs/>
          <w:color w:val="4C4B4A"/>
          <w:sz w:val="27"/>
          <w:szCs w:val="27"/>
        </w:rPr>
        <w:t>. 28, 2015</w:t>
      </w: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.</w:t>
      </w:r>
    </w:p>
    <w:p w:rsidR="0015780D" w:rsidRPr="0015780D" w:rsidRDefault="0015780D" w:rsidP="0015780D">
      <w:pPr>
        <w:shd w:val="clear" w:color="auto" w:fill="FFFFFF"/>
        <w:spacing w:after="135" w:line="347" w:lineRule="atLeast"/>
        <w:rPr>
          <w:rFonts w:ascii="Helvetica" w:eastAsia="Times New Roman" w:hAnsi="Helvetica" w:cs="Helvetica"/>
          <w:color w:val="4C4B4A"/>
          <w:sz w:val="27"/>
          <w:szCs w:val="27"/>
        </w:rPr>
      </w:pPr>
      <w:r w:rsidRPr="0015780D">
        <w:rPr>
          <w:rFonts w:ascii="Helvetica" w:eastAsia="Times New Roman" w:hAnsi="Helvetica" w:cs="Helvetica"/>
          <w:color w:val="4C4B4A"/>
          <w:sz w:val="27"/>
          <w:szCs w:val="27"/>
        </w:rPr>
        <w:t>Submissions will be accepted between Jan. 1 and Feb. 28, 2015.</w:t>
      </w:r>
    </w:p>
    <w:p w:rsidR="00490FE3" w:rsidRDefault="00490FE3"/>
    <w:sectPr w:rsidR="0049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6B8"/>
    <w:multiLevelType w:val="multilevel"/>
    <w:tmpl w:val="1E3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D38DB"/>
    <w:multiLevelType w:val="multilevel"/>
    <w:tmpl w:val="E2E0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C56A76"/>
    <w:multiLevelType w:val="multilevel"/>
    <w:tmpl w:val="0596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8B547A"/>
    <w:multiLevelType w:val="multilevel"/>
    <w:tmpl w:val="266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0D"/>
    <w:rsid w:val="0015780D"/>
    <w:rsid w:val="00490FE3"/>
    <w:rsid w:val="00E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unl.edu/cgi/viewcontent.cgi?article=1053&amp;context=etas" TargetMode="External"/><Relationship Id="rId13" Type="http://schemas.openxmlformats.org/officeDocument/2006/relationships/hyperlink" Target="http://www.fordham.edu/halsall/mod/senecafalls.asp" TargetMode="External"/><Relationship Id="rId18" Type="http://schemas.openxmlformats.org/officeDocument/2006/relationships/hyperlink" Target="http://www.gutenberg.org/files/22994/22994-h/22994-h.htm" TargetMode="External"/><Relationship Id="rId26" Type="http://schemas.openxmlformats.org/officeDocument/2006/relationships/hyperlink" Target="http://coursesa.matrix.msu.edu/~hst306/documents/lette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ordham.edu/halsall/mod/1918wilson.html" TargetMode="External"/><Relationship Id="rId7" Type="http://schemas.openxmlformats.org/officeDocument/2006/relationships/hyperlink" Target="https://history.hanover.edu/texts/winthmod.html" TargetMode="External"/><Relationship Id="rId12" Type="http://schemas.openxmlformats.org/officeDocument/2006/relationships/hyperlink" Target="http://avalon.law.yale.edu/18th_century/washing.asp" TargetMode="External"/><Relationship Id="rId17" Type="http://schemas.openxmlformats.org/officeDocument/2006/relationships/hyperlink" Target="http://www.swarthmore.edu/SocSci/rbannis1/AIH19th/Carnegie.html" TargetMode="External"/><Relationship Id="rId25" Type="http://schemas.openxmlformats.org/officeDocument/2006/relationships/hyperlink" Target="http://www.presidency.ucsb.edu/ws/?pid=803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urdocuments.gov/doc.php?doc=38&amp;page=transcript" TargetMode="External"/><Relationship Id="rId20" Type="http://schemas.openxmlformats.org/officeDocument/2006/relationships/hyperlink" Target="http://historymatters.gmu.edu/d/5354/" TargetMode="External"/><Relationship Id="rId29" Type="http://schemas.openxmlformats.org/officeDocument/2006/relationships/hyperlink" Target="http://www.pbs.org/wgbh/americanexperience/features/primary-resources/lbj-michiga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llegeboard.org/writing-prize/theme" TargetMode="External"/><Relationship Id="rId11" Type="http://schemas.openxmlformats.org/officeDocument/2006/relationships/hyperlink" Target="http://www.ourdocuments.gov/doc.php?doc=10&amp;page=transcript" TargetMode="External"/><Relationship Id="rId24" Type="http://schemas.openxmlformats.org/officeDocument/2006/relationships/hyperlink" Target="http://mcadams.posc.mu.edu/ike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brahamlincolnonline.org/lincoln/speeches/gettysburg.htm" TargetMode="External"/><Relationship Id="rId23" Type="http://schemas.openxmlformats.org/officeDocument/2006/relationships/hyperlink" Target="http://www.ourdocuments.gov/doc.php?doc=73&amp;page=transcript" TargetMode="External"/><Relationship Id="rId28" Type="http://schemas.openxmlformats.org/officeDocument/2006/relationships/hyperlink" Target="http://www.edchange.org/multicultural/speeches/malcolm_x_ballot.html" TargetMode="External"/><Relationship Id="rId10" Type="http://schemas.openxmlformats.org/officeDocument/2006/relationships/hyperlink" Target="http://www.bartleby.com/133/3.html" TargetMode="External"/><Relationship Id="rId19" Type="http://schemas.openxmlformats.org/officeDocument/2006/relationships/hyperlink" Target="http://historymatters.gmu.edu/d/39/" TargetMode="External"/><Relationship Id="rId31" Type="http://schemas.openxmlformats.org/officeDocument/2006/relationships/hyperlink" Target="http://www.presidency.ucsb.edu/ws/?pid=58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story.hanover.edu/courses/excerpts/165adams-rtl.html" TargetMode="External"/><Relationship Id="rId14" Type="http://schemas.openxmlformats.org/officeDocument/2006/relationships/hyperlink" Target="http://www.abrahamlincolnonline.org/lincoln/speeches/house.htm" TargetMode="External"/><Relationship Id="rId22" Type="http://schemas.openxmlformats.org/officeDocument/2006/relationships/hyperlink" Target="http://historymatters.gmu.edu/d/5057/" TargetMode="External"/><Relationship Id="rId27" Type="http://schemas.openxmlformats.org/officeDocument/2006/relationships/hyperlink" Target="http://avalon.law.yale.edu/20th_century/mlk01.asp" TargetMode="External"/><Relationship Id="rId30" Type="http://schemas.openxmlformats.org/officeDocument/2006/relationships/hyperlink" Target="http://www.reagan.utexas.edu/archives/speeches/1983/30883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SEBASTIAN</dc:creator>
  <cp:lastModifiedBy>JOEL SEBASTIAN</cp:lastModifiedBy>
  <cp:revision>2</cp:revision>
  <dcterms:created xsi:type="dcterms:W3CDTF">2015-01-05T20:20:00Z</dcterms:created>
  <dcterms:modified xsi:type="dcterms:W3CDTF">2015-01-06T16:03:00Z</dcterms:modified>
</cp:coreProperties>
</file>